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5EA9" w14:textId="77777777" w:rsidR="00FE067E" w:rsidRPr="00AE23BD" w:rsidRDefault="003C6034" w:rsidP="00CC1F3B">
      <w:pPr>
        <w:pStyle w:val="TitlePageOrigin"/>
        <w:rPr>
          <w:color w:val="auto"/>
        </w:rPr>
      </w:pPr>
      <w:r w:rsidRPr="00AE23BD">
        <w:rPr>
          <w:caps w:val="0"/>
          <w:color w:val="auto"/>
        </w:rPr>
        <w:t>WEST VIRGINIA LEGISLATURE</w:t>
      </w:r>
    </w:p>
    <w:p w14:paraId="7E836AAF" w14:textId="77777777" w:rsidR="00CD36CF" w:rsidRPr="00AE23BD" w:rsidRDefault="00CD36CF" w:rsidP="00CC1F3B">
      <w:pPr>
        <w:pStyle w:val="TitlePageSession"/>
        <w:rPr>
          <w:color w:val="auto"/>
        </w:rPr>
      </w:pPr>
      <w:r w:rsidRPr="00AE23BD">
        <w:rPr>
          <w:color w:val="auto"/>
        </w:rPr>
        <w:t>20</w:t>
      </w:r>
      <w:r w:rsidR="00EC5E63" w:rsidRPr="00AE23BD">
        <w:rPr>
          <w:color w:val="auto"/>
        </w:rPr>
        <w:t>2</w:t>
      </w:r>
      <w:r w:rsidR="00B71E6F" w:rsidRPr="00AE23BD">
        <w:rPr>
          <w:color w:val="auto"/>
        </w:rPr>
        <w:t>3</w:t>
      </w:r>
      <w:r w:rsidRPr="00AE23BD">
        <w:rPr>
          <w:color w:val="auto"/>
        </w:rPr>
        <w:t xml:space="preserve"> </w:t>
      </w:r>
      <w:r w:rsidR="003C6034" w:rsidRPr="00AE23BD">
        <w:rPr>
          <w:caps w:val="0"/>
          <w:color w:val="auto"/>
        </w:rPr>
        <w:t>REGULAR SESSION</w:t>
      </w:r>
    </w:p>
    <w:p w14:paraId="12A0ADFE" w14:textId="77777777" w:rsidR="00CD36CF" w:rsidRPr="00AE23BD" w:rsidRDefault="00134730" w:rsidP="00CC1F3B">
      <w:pPr>
        <w:pStyle w:val="TitlePageBillPrefix"/>
        <w:rPr>
          <w:color w:val="auto"/>
        </w:rPr>
      </w:pPr>
      <w:sdt>
        <w:sdtPr>
          <w:rPr>
            <w:color w:val="auto"/>
          </w:rPr>
          <w:tag w:val="IntroDate"/>
          <w:id w:val="-1236936958"/>
          <w:placeholder>
            <w:docPart w:val="9F5C3E0D0A0D4C6DBBA70AD132FD3E09"/>
          </w:placeholder>
          <w:text/>
        </w:sdtPr>
        <w:sdtEndPr/>
        <w:sdtContent>
          <w:r w:rsidR="00AE48A0" w:rsidRPr="00AE23BD">
            <w:rPr>
              <w:color w:val="auto"/>
            </w:rPr>
            <w:t>Introduced</w:t>
          </w:r>
        </w:sdtContent>
      </w:sdt>
    </w:p>
    <w:p w14:paraId="393FAAD6" w14:textId="5D61DEEF" w:rsidR="00CD36CF" w:rsidRPr="00AE23BD" w:rsidRDefault="00134730" w:rsidP="00CC1F3B">
      <w:pPr>
        <w:pStyle w:val="BillNumber"/>
        <w:rPr>
          <w:color w:val="auto"/>
        </w:rPr>
      </w:pPr>
      <w:sdt>
        <w:sdtPr>
          <w:rPr>
            <w:color w:val="auto"/>
          </w:rPr>
          <w:tag w:val="Chamber"/>
          <w:id w:val="893011969"/>
          <w:lock w:val="sdtLocked"/>
          <w:placeholder>
            <w:docPart w:val="E64D0484CD964C4F8B1A5DE6CEFDC206"/>
          </w:placeholder>
          <w:dropDownList>
            <w:listItem w:displayText="House" w:value="House"/>
            <w:listItem w:displayText="Senate" w:value="Senate"/>
          </w:dropDownList>
        </w:sdtPr>
        <w:sdtEndPr/>
        <w:sdtContent>
          <w:r w:rsidR="00C33434" w:rsidRPr="00AE23BD">
            <w:rPr>
              <w:color w:val="auto"/>
            </w:rPr>
            <w:t>House</w:t>
          </w:r>
        </w:sdtContent>
      </w:sdt>
      <w:r w:rsidR="00303684" w:rsidRPr="00AE23BD">
        <w:rPr>
          <w:color w:val="auto"/>
        </w:rPr>
        <w:t xml:space="preserve"> </w:t>
      </w:r>
      <w:r w:rsidR="00CD36CF" w:rsidRPr="00AE23BD">
        <w:rPr>
          <w:color w:val="auto"/>
        </w:rPr>
        <w:t xml:space="preserve">Bill </w:t>
      </w:r>
      <w:sdt>
        <w:sdtPr>
          <w:rPr>
            <w:color w:val="auto"/>
          </w:rPr>
          <w:tag w:val="BNum"/>
          <w:id w:val="1645317809"/>
          <w:lock w:val="sdtLocked"/>
          <w:placeholder>
            <w:docPart w:val="F16A68F1FC654B879B9255C551F51A50"/>
          </w:placeholder>
          <w:text/>
        </w:sdtPr>
        <w:sdtEndPr/>
        <w:sdtContent>
          <w:r>
            <w:rPr>
              <w:color w:val="auto"/>
            </w:rPr>
            <w:t>2849</w:t>
          </w:r>
        </w:sdtContent>
      </w:sdt>
    </w:p>
    <w:p w14:paraId="5A89AB1B" w14:textId="501C67CE" w:rsidR="00CD36CF" w:rsidRPr="00AE23BD" w:rsidRDefault="00CD36CF" w:rsidP="00CC1F3B">
      <w:pPr>
        <w:pStyle w:val="Sponsors"/>
        <w:rPr>
          <w:color w:val="auto"/>
        </w:rPr>
      </w:pPr>
      <w:r w:rsidRPr="00AE23BD">
        <w:rPr>
          <w:color w:val="auto"/>
        </w:rPr>
        <w:t xml:space="preserve">By </w:t>
      </w:r>
      <w:sdt>
        <w:sdtPr>
          <w:rPr>
            <w:color w:val="auto"/>
          </w:rPr>
          <w:tag w:val="Sponsors"/>
          <w:id w:val="1589585889"/>
          <w:placeholder>
            <w:docPart w:val="A8B366D208C643FABC5579D03F6B94F1"/>
          </w:placeholder>
          <w:text w:multiLine="1"/>
        </w:sdtPr>
        <w:sdtEndPr/>
        <w:sdtContent>
          <w:r w:rsidR="00A21441" w:rsidRPr="00AE23BD">
            <w:rPr>
              <w:color w:val="auto"/>
            </w:rPr>
            <w:t>Delegate</w:t>
          </w:r>
          <w:r w:rsidR="005D4236">
            <w:rPr>
              <w:color w:val="auto"/>
            </w:rPr>
            <w:t>s</w:t>
          </w:r>
          <w:r w:rsidR="00A21441" w:rsidRPr="00AE23BD">
            <w:rPr>
              <w:color w:val="auto"/>
            </w:rPr>
            <w:t xml:space="preserve"> Kump</w:t>
          </w:r>
          <w:r w:rsidR="005D4236">
            <w:rPr>
              <w:color w:val="auto"/>
            </w:rPr>
            <w:t>, Ridenour, Martin, Foster, Vance, Phillips, Forsht, Brooks, and Maynor</w:t>
          </w:r>
        </w:sdtContent>
      </w:sdt>
    </w:p>
    <w:p w14:paraId="6E762311" w14:textId="6C73BCE8" w:rsidR="00E831B3" w:rsidRPr="00AE23BD" w:rsidRDefault="00CD36CF" w:rsidP="00CC1F3B">
      <w:pPr>
        <w:pStyle w:val="References"/>
        <w:rPr>
          <w:color w:val="auto"/>
        </w:rPr>
      </w:pPr>
      <w:r w:rsidRPr="00AE23BD">
        <w:rPr>
          <w:color w:val="auto"/>
        </w:rPr>
        <w:t>[</w:t>
      </w:r>
      <w:sdt>
        <w:sdtPr>
          <w:rPr>
            <w:color w:val="auto"/>
          </w:rPr>
          <w:tag w:val="References"/>
          <w:id w:val="-1043047873"/>
          <w:placeholder>
            <w:docPart w:val="0039D7A8DBF649ACB8AAADC60FD84DCD"/>
          </w:placeholder>
          <w:text w:multiLine="1"/>
        </w:sdtPr>
        <w:sdtEndPr/>
        <w:sdtContent>
          <w:r w:rsidR="00134730">
            <w:rPr>
              <w:color w:val="auto"/>
            </w:rPr>
            <w:t>Introduced January 20, 2023; Referred to the Committee on the Judiciary</w:t>
          </w:r>
        </w:sdtContent>
      </w:sdt>
      <w:r w:rsidRPr="00AE23BD">
        <w:rPr>
          <w:color w:val="auto"/>
        </w:rPr>
        <w:t>]</w:t>
      </w:r>
    </w:p>
    <w:p w14:paraId="452C3178" w14:textId="7F00920F" w:rsidR="00303684" w:rsidRPr="00AE23BD" w:rsidRDefault="0000526A" w:rsidP="00CC1F3B">
      <w:pPr>
        <w:pStyle w:val="TitleSection"/>
        <w:rPr>
          <w:color w:val="auto"/>
        </w:rPr>
      </w:pPr>
      <w:r w:rsidRPr="00AE23BD">
        <w:rPr>
          <w:color w:val="auto"/>
        </w:rPr>
        <w:lastRenderedPageBreak/>
        <w:t>A BILL</w:t>
      </w:r>
      <w:r w:rsidR="00A21441" w:rsidRPr="00AE23BD">
        <w:rPr>
          <w:color w:val="auto"/>
        </w:rPr>
        <w:t xml:space="preserve"> </w:t>
      </w:r>
      <w:r w:rsidR="00A21441" w:rsidRPr="00AE23BD">
        <w:rPr>
          <w:rFonts w:cs="Arial"/>
          <w:color w:val="auto"/>
        </w:rPr>
        <w:t xml:space="preserve">to </w:t>
      </w:r>
      <w:r w:rsidR="00111D38" w:rsidRPr="00AE23BD">
        <w:rPr>
          <w:rFonts w:cs="Arial"/>
          <w:color w:val="auto"/>
        </w:rPr>
        <w:t>repeal</w:t>
      </w:r>
      <w:r w:rsidR="00A21441" w:rsidRPr="00AE23BD">
        <w:rPr>
          <w:rFonts w:cs="Arial"/>
          <w:color w:val="auto"/>
        </w:rPr>
        <w:t xml:space="preserve"> §3-5-6 of the Code of West Virginia, 1931, as amended</w:t>
      </w:r>
      <w:r w:rsidR="00051C86" w:rsidRPr="00AE23BD">
        <w:rPr>
          <w:rFonts w:cs="Arial"/>
          <w:color w:val="auto"/>
        </w:rPr>
        <w:t>;</w:t>
      </w:r>
      <w:r w:rsidR="00A21441" w:rsidRPr="00AE23BD">
        <w:rPr>
          <w:rFonts w:cs="Arial"/>
          <w:color w:val="auto"/>
        </w:rPr>
        <w:t xml:space="preserve"> and to </w:t>
      </w:r>
      <w:r w:rsidR="00A21441" w:rsidRPr="00AE23BD">
        <w:rPr>
          <w:color w:val="auto"/>
        </w:rPr>
        <w:t xml:space="preserve">amend the Code of West Virginia, 1931, as amended, by adding thereto a new article, designated §3-5A-1, </w:t>
      </w:r>
      <w:r w:rsidR="00111D38" w:rsidRPr="00AE23BD">
        <w:rPr>
          <w:color w:val="auto"/>
        </w:rPr>
        <w:t>all</w:t>
      </w:r>
      <w:r w:rsidR="00A21441" w:rsidRPr="00AE23BD">
        <w:rPr>
          <w:rFonts w:cs="Arial"/>
          <w:color w:val="auto"/>
        </w:rPr>
        <w:t xml:space="preserve"> relating to changing local school board elections from the date of the primary elections to the date of the general elections.</w:t>
      </w:r>
    </w:p>
    <w:p w14:paraId="45627409" w14:textId="7277462D" w:rsidR="008736AA" w:rsidRPr="00AE23BD" w:rsidRDefault="00303684" w:rsidP="00A21441">
      <w:pPr>
        <w:pStyle w:val="EnactingClause"/>
        <w:rPr>
          <w:color w:val="auto"/>
        </w:rPr>
      </w:pPr>
      <w:r w:rsidRPr="00AE23BD">
        <w:rPr>
          <w:color w:val="auto"/>
        </w:rPr>
        <w:t>Be it enacted by the Legislature of West Virginia:</w:t>
      </w:r>
    </w:p>
    <w:p w14:paraId="36675664" w14:textId="77777777" w:rsidR="00A21441" w:rsidRPr="00AE23BD" w:rsidRDefault="00A21441" w:rsidP="00CC1F3B">
      <w:pPr>
        <w:pStyle w:val="SectionBody"/>
        <w:rPr>
          <w:color w:val="auto"/>
        </w:rPr>
        <w:sectPr w:rsidR="00A21441" w:rsidRPr="00AE23BD" w:rsidSect="00051C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9EF994" w14:textId="4756C222" w:rsidR="00A21441" w:rsidRPr="00AE23BD" w:rsidRDefault="00A21441" w:rsidP="00A21441">
      <w:pPr>
        <w:pStyle w:val="ArticleHeading"/>
        <w:rPr>
          <w:color w:val="auto"/>
        </w:rPr>
      </w:pPr>
      <w:r w:rsidRPr="00AE23BD">
        <w:rPr>
          <w:color w:val="auto"/>
        </w:rPr>
        <w:t xml:space="preserve">article </w:t>
      </w:r>
      <w:r w:rsidR="00111D38" w:rsidRPr="00AE23BD">
        <w:rPr>
          <w:color w:val="auto"/>
        </w:rPr>
        <w:t>5</w:t>
      </w:r>
      <w:r w:rsidRPr="00AE23BD">
        <w:rPr>
          <w:color w:val="auto"/>
        </w:rPr>
        <w:t>. primary elections and nominating procedures.</w:t>
      </w:r>
    </w:p>
    <w:p w14:paraId="72084D25" w14:textId="09DAF2BD" w:rsidR="00A21441" w:rsidRPr="00AE23BD" w:rsidRDefault="00A21441" w:rsidP="00105D2B">
      <w:pPr>
        <w:pStyle w:val="SectionHeading"/>
        <w:rPr>
          <w:color w:val="auto"/>
        </w:rPr>
      </w:pPr>
      <w:r w:rsidRPr="00AE23BD">
        <w:rPr>
          <w:color w:val="auto"/>
        </w:rPr>
        <w:t>§3-5-6. Election of county board of education members at primary elections.</w:t>
      </w:r>
    </w:p>
    <w:p w14:paraId="64E1AC40" w14:textId="5F8C5834" w:rsidR="00111D38" w:rsidRPr="00AE23BD" w:rsidRDefault="00111D38" w:rsidP="00111D38">
      <w:pPr>
        <w:pStyle w:val="SectionBody"/>
        <w:rPr>
          <w:color w:val="auto"/>
        </w:rPr>
      </w:pPr>
      <w:r w:rsidRPr="00AE23BD">
        <w:rPr>
          <w:color w:val="auto"/>
        </w:rPr>
        <w:t>[Repealed.]</w:t>
      </w:r>
    </w:p>
    <w:p w14:paraId="057B04E7" w14:textId="3B7F092B" w:rsidR="00111D38" w:rsidRPr="00AE23BD" w:rsidRDefault="00111D38" w:rsidP="00111D38">
      <w:pPr>
        <w:pStyle w:val="ArticleHeading"/>
        <w:rPr>
          <w:color w:val="auto"/>
          <w:u w:val="single"/>
        </w:rPr>
      </w:pPr>
      <w:r w:rsidRPr="00AE23BD">
        <w:rPr>
          <w:color w:val="auto"/>
          <w:u w:val="single"/>
        </w:rPr>
        <w:t>article 5A. election of county board of education members at general elections.</w:t>
      </w:r>
    </w:p>
    <w:p w14:paraId="4566B5CA" w14:textId="77777777" w:rsidR="00111D38" w:rsidRPr="00AE23BD" w:rsidRDefault="00111D38" w:rsidP="00111D38">
      <w:pPr>
        <w:pStyle w:val="SectionHeading"/>
        <w:rPr>
          <w:color w:val="auto"/>
          <w:u w:val="single"/>
        </w:rPr>
        <w:sectPr w:rsidR="00111D38" w:rsidRPr="00AE23BD" w:rsidSect="00051C86">
          <w:type w:val="continuous"/>
          <w:pgSz w:w="12240" w:h="15840" w:code="1"/>
          <w:pgMar w:top="1440" w:right="1440" w:bottom="1440" w:left="1440" w:header="720" w:footer="720" w:gutter="0"/>
          <w:lnNumType w:countBy="1" w:restart="newSection"/>
          <w:cols w:space="720"/>
          <w:titlePg/>
          <w:docGrid w:linePitch="360"/>
        </w:sectPr>
      </w:pPr>
    </w:p>
    <w:p w14:paraId="57C5B5D1" w14:textId="591A0547" w:rsidR="00111D38" w:rsidRPr="00AE23BD" w:rsidRDefault="00111D38" w:rsidP="00105D2B">
      <w:pPr>
        <w:pStyle w:val="SectionHeading"/>
        <w:rPr>
          <w:color w:val="auto"/>
          <w:u w:val="single"/>
        </w:rPr>
      </w:pPr>
      <w:r w:rsidRPr="00AE23BD">
        <w:rPr>
          <w:color w:val="auto"/>
          <w:u w:val="single"/>
        </w:rPr>
        <w:t>§3-5A-1. Election of county board of education members at primary elections.</w:t>
      </w:r>
    </w:p>
    <w:p w14:paraId="56DD0677" w14:textId="3F079BBF" w:rsidR="00111D38" w:rsidRPr="00AE23BD" w:rsidRDefault="00111D38" w:rsidP="00105D2B">
      <w:pPr>
        <w:pStyle w:val="SectionBody"/>
        <w:rPr>
          <w:color w:val="auto"/>
          <w:u w:val="single"/>
        </w:rPr>
      </w:pPr>
      <w:r w:rsidRPr="00AE23BD">
        <w:rPr>
          <w:color w:val="auto"/>
          <w:u w:val="single"/>
        </w:rPr>
        <w:t>(a) An election for the purpose of electing members of the county board of education shall be held on the same date as the general elections, as provided by law, but upon a nonpartisan ballot printed for the purpose.</w:t>
      </w:r>
    </w:p>
    <w:p w14:paraId="784DE083" w14:textId="77777777" w:rsidR="00111D38" w:rsidRPr="00AE23BD" w:rsidRDefault="00111D38" w:rsidP="00105D2B">
      <w:pPr>
        <w:pStyle w:val="SectionBody"/>
        <w:rPr>
          <w:color w:val="auto"/>
          <w:u w:val="single"/>
        </w:rPr>
      </w:pPr>
      <w:r w:rsidRPr="00AE23BD">
        <w:rPr>
          <w:color w:val="auto"/>
          <w:u w:val="single"/>
        </w:rPr>
        <w:t>(b) No more than two members may be elected or serve from the same magisterial district. The eligibility of candidates to be declared elected for full terms of four years and for unexpired terms of two or more years based on this limitation shall be determined at the time of certification of the election.</w:t>
      </w:r>
    </w:p>
    <w:p w14:paraId="5EAB0743" w14:textId="6FBAC0C2" w:rsidR="00111D38" w:rsidRPr="00AE23BD" w:rsidRDefault="00111D38" w:rsidP="00105D2B">
      <w:pPr>
        <w:pStyle w:val="SectionBody"/>
        <w:rPr>
          <w:color w:val="auto"/>
          <w:u w:val="single"/>
        </w:rPr>
      </w:pPr>
      <w:r w:rsidRPr="00AE23BD">
        <w:rPr>
          <w:color w:val="auto"/>
          <w:u w:val="single"/>
        </w:rPr>
        <w:t>(1) Such eligibility shall be based on the magisterial district residence of incumbent members of the board whose terms will continue beyond January 1, following the primary election.</w:t>
      </w:r>
    </w:p>
    <w:p w14:paraId="624270FA" w14:textId="77777777" w:rsidR="00111D38" w:rsidRPr="00AE23BD" w:rsidRDefault="00111D38" w:rsidP="00105D2B">
      <w:pPr>
        <w:pStyle w:val="SectionBody"/>
        <w:rPr>
          <w:color w:val="auto"/>
          <w:u w:val="single"/>
        </w:rPr>
      </w:pPr>
      <w:r w:rsidRPr="00AE23BD">
        <w:rPr>
          <w:color w:val="auto"/>
          <w:u w:val="single"/>
        </w:rPr>
        <w:t>(A) No person is eligible to be declared elected who resides in a district which has two such incumbent members.</w:t>
      </w:r>
    </w:p>
    <w:p w14:paraId="29F50648" w14:textId="77777777" w:rsidR="00111D38" w:rsidRPr="00AE23BD" w:rsidRDefault="00111D38" w:rsidP="00105D2B">
      <w:pPr>
        <w:pStyle w:val="SectionBody"/>
        <w:rPr>
          <w:color w:val="auto"/>
          <w:u w:val="single"/>
        </w:rPr>
      </w:pPr>
      <w:r w:rsidRPr="00AE23BD">
        <w:rPr>
          <w:color w:val="auto"/>
          <w:u w:val="single"/>
        </w:rPr>
        <w:t>(B) No more than one candidate is eligible to be declared elected who resides in a district which has one such incumbent member.</w:t>
      </w:r>
    </w:p>
    <w:p w14:paraId="37FEBB5E" w14:textId="5CBAD614" w:rsidR="00111D38" w:rsidRPr="00AE23BD" w:rsidRDefault="00111D38" w:rsidP="00105D2B">
      <w:pPr>
        <w:pStyle w:val="SectionBody"/>
        <w:rPr>
          <w:color w:val="auto"/>
          <w:u w:val="single"/>
        </w:rPr>
      </w:pPr>
      <w:r w:rsidRPr="00AE23BD">
        <w:rPr>
          <w:color w:val="auto"/>
          <w:u w:val="single"/>
        </w:rPr>
        <w:t xml:space="preserve">(C) A person with the highest number of votes may be declared elected to an unexpired term notwithstanding the fact that the person's magisterial district has two representatives serving on the board at the time of the election: </w:t>
      </w:r>
      <w:r w:rsidRPr="00AE23BD">
        <w:rPr>
          <w:i/>
          <w:iCs/>
          <w:color w:val="auto"/>
          <w:u w:val="single"/>
        </w:rPr>
        <w:t>Provided,</w:t>
      </w:r>
      <w:r w:rsidRPr="00AE23BD">
        <w:rPr>
          <w:color w:val="auto"/>
          <w:u w:val="single"/>
        </w:rPr>
        <w:t xml:space="preserve"> That the number of representatives from that magisterial district will be less than two as of January 1, following the general election.</w:t>
      </w:r>
    </w:p>
    <w:p w14:paraId="4266DC5D" w14:textId="22875530" w:rsidR="00111D38" w:rsidRPr="00AE23BD" w:rsidRDefault="00111D38" w:rsidP="00105D2B">
      <w:pPr>
        <w:pStyle w:val="SectionBody"/>
        <w:rPr>
          <w:color w:val="auto"/>
          <w:u w:val="single"/>
        </w:rPr>
      </w:pPr>
      <w:r w:rsidRPr="00AE23BD">
        <w:rPr>
          <w:color w:val="auto"/>
          <w:u w:val="single"/>
        </w:rPr>
        <w:t xml:space="preserve">(2) The person declared elected to an unexpired term shall assume the duties of a member of the </w:t>
      </w:r>
      <w:r w:rsidR="00AF1703" w:rsidRPr="00AE23BD">
        <w:rPr>
          <w:color w:val="auto"/>
          <w:u w:val="single"/>
        </w:rPr>
        <w:t>B</w:t>
      </w:r>
      <w:r w:rsidRPr="00AE23BD">
        <w:rPr>
          <w:color w:val="auto"/>
          <w:u w:val="single"/>
        </w:rPr>
        <w:t>oard of Education according to the provisions of section two, article five, chapter eighteen of this code.</w:t>
      </w:r>
    </w:p>
    <w:p w14:paraId="7F20C61B" w14:textId="77777777" w:rsidR="00111D38" w:rsidRPr="00AE23BD" w:rsidRDefault="00111D38" w:rsidP="00105D2B">
      <w:pPr>
        <w:pStyle w:val="SectionBody"/>
        <w:rPr>
          <w:color w:val="auto"/>
          <w:u w:val="single"/>
        </w:rPr>
      </w:pPr>
      <w:r w:rsidRPr="00AE23BD">
        <w:rPr>
          <w:color w:val="auto"/>
          <w:u w:val="single"/>
        </w:rPr>
        <w:t>(c) In each nonpartisan election for Board of Education the board of canvassers shall:</w:t>
      </w:r>
    </w:p>
    <w:p w14:paraId="275CF059" w14:textId="77777777" w:rsidR="00111D38" w:rsidRPr="00AE23BD" w:rsidRDefault="00111D38" w:rsidP="00105D2B">
      <w:pPr>
        <w:pStyle w:val="SectionBody"/>
        <w:rPr>
          <w:color w:val="auto"/>
          <w:u w:val="single"/>
        </w:rPr>
      </w:pPr>
      <w:r w:rsidRPr="00AE23BD">
        <w:rPr>
          <w:color w:val="auto"/>
          <w:u w:val="single"/>
        </w:rPr>
        <w:t>(1) Declare and certify the election of the required number of eligible candidates receiving the highest numbers of votes to fill any full terms;</w:t>
      </w:r>
    </w:p>
    <w:p w14:paraId="337D4798" w14:textId="77777777" w:rsidR="00111D38" w:rsidRPr="00AE23BD" w:rsidRDefault="00111D38" w:rsidP="00105D2B">
      <w:pPr>
        <w:pStyle w:val="SectionBody"/>
        <w:rPr>
          <w:color w:val="auto"/>
          <w:u w:val="single"/>
        </w:rPr>
      </w:pPr>
      <w:r w:rsidRPr="00AE23BD">
        <w:rPr>
          <w:color w:val="auto"/>
          <w:u w:val="single"/>
        </w:rPr>
        <w:t>(2) Declare and certify the election of the required number of eligible candidates receiving the next highest numbers of votes, after all full terms are filled, to fill any unexpired terms.</w:t>
      </w:r>
    </w:p>
    <w:p w14:paraId="68307413" w14:textId="77777777" w:rsidR="00111D38" w:rsidRPr="00AE23BD" w:rsidRDefault="00111D38" w:rsidP="00105D2B">
      <w:pPr>
        <w:pStyle w:val="SectionBody"/>
        <w:rPr>
          <w:color w:val="auto"/>
          <w:u w:val="single"/>
        </w:rPr>
      </w:pPr>
      <w:r w:rsidRPr="00AE23BD">
        <w:rPr>
          <w:color w:val="auto"/>
          <w:u w:val="single"/>
        </w:rPr>
        <w:t>(d) It is the intent of this statute that any person declared to be elected under the preceding provisions of this section shall take office as a duly elected member or members, even though the person may not have received a majority or plurality of all votes cast at such election.</w:t>
      </w:r>
    </w:p>
    <w:p w14:paraId="25E1DF49" w14:textId="364F811B" w:rsidR="00111D38" w:rsidRPr="00AE23BD" w:rsidRDefault="00111D38" w:rsidP="00105D2B">
      <w:pPr>
        <w:pStyle w:val="SectionBody"/>
        <w:rPr>
          <w:color w:val="auto"/>
        </w:rPr>
        <w:sectPr w:rsidR="00111D38" w:rsidRPr="00AE23BD" w:rsidSect="00051C86">
          <w:type w:val="continuous"/>
          <w:pgSz w:w="12240" w:h="15840" w:code="1"/>
          <w:pgMar w:top="1440" w:right="1440" w:bottom="1440" w:left="1440" w:header="720" w:footer="720" w:gutter="0"/>
          <w:lnNumType w:countBy="1" w:restart="newSection"/>
          <w:cols w:space="720"/>
          <w:docGrid w:linePitch="360"/>
        </w:sectPr>
      </w:pPr>
      <w:r w:rsidRPr="00AE23BD">
        <w:rPr>
          <w:color w:val="auto"/>
          <w:u w:val="single"/>
        </w:rPr>
        <w:t>(e) In case of a tie vote for a seat on a county board of education in any general election, the provisions of section twelve, article six of this chapter shall control in breaking the tie.</w:t>
      </w:r>
    </w:p>
    <w:p w14:paraId="6D0A46B2" w14:textId="77777777" w:rsidR="00C33014" w:rsidRPr="00AE23BD" w:rsidRDefault="00C33014" w:rsidP="00CC1F3B">
      <w:pPr>
        <w:pStyle w:val="Note"/>
        <w:rPr>
          <w:color w:val="auto"/>
        </w:rPr>
      </w:pPr>
    </w:p>
    <w:p w14:paraId="3E471B2B" w14:textId="69B923C0" w:rsidR="006865E9" w:rsidRPr="00AE23BD" w:rsidRDefault="00CF1DCA" w:rsidP="00CC1F3B">
      <w:pPr>
        <w:pStyle w:val="Note"/>
        <w:rPr>
          <w:color w:val="auto"/>
        </w:rPr>
      </w:pPr>
      <w:r w:rsidRPr="00AE23BD">
        <w:rPr>
          <w:color w:val="auto"/>
        </w:rPr>
        <w:t>NOTE: The</w:t>
      </w:r>
      <w:r w:rsidR="006865E9" w:rsidRPr="00AE23BD">
        <w:rPr>
          <w:color w:val="auto"/>
        </w:rPr>
        <w:t xml:space="preserve"> purpose of this bill is to </w:t>
      </w:r>
      <w:r w:rsidR="00A21441" w:rsidRPr="00AE23BD">
        <w:rPr>
          <w:color w:val="auto"/>
        </w:rPr>
        <w:t>change the date of the local school board elections from the date of the primary election to the date of the general election.</w:t>
      </w:r>
    </w:p>
    <w:p w14:paraId="48EA07E1" w14:textId="77777777" w:rsidR="006865E9" w:rsidRPr="00AE23BD" w:rsidRDefault="00AE48A0" w:rsidP="00CC1F3B">
      <w:pPr>
        <w:pStyle w:val="Note"/>
        <w:rPr>
          <w:color w:val="auto"/>
        </w:rPr>
      </w:pPr>
      <w:r w:rsidRPr="00AE23BD">
        <w:rPr>
          <w:color w:val="auto"/>
        </w:rPr>
        <w:t>Strike-throughs indicate language that would be stricken from a heading or the present law and underscoring indicates new language that would be added.</w:t>
      </w:r>
    </w:p>
    <w:sectPr w:rsidR="006865E9" w:rsidRPr="00AE23BD" w:rsidSect="00051C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4B74" w14:textId="77777777" w:rsidR="00A21441" w:rsidRPr="00B844FE" w:rsidRDefault="00A21441" w:rsidP="00B844FE">
      <w:r>
        <w:separator/>
      </w:r>
    </w:p>
  </w:endnote>
  <w:endnote w:type="continuationSeparator" w:id="0">
    <w:p w14:paraId="7D1F3E27" w14:textId="77777777" w:rsidR="00A21441" w:rsidRPr="00B844FE" w:rsidRDefault="00A214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06AB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DB90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F060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3EC8" w14:textId="77777777" w:rsidR="00111D38" w:rsidRDefault="0011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129C" w14:textId="77777777" w:rsidR="00A21441" w:rsidRPr="00B844FE" w:rsidRDefault="00A21441" w:rsidP="00B844FE">
      <w:r>
        <w:separator/>
      </w:r>
    </w:p>
  </w:footnote>
  <w:footnote w:type="continuationSeparator" w:id="0">
    <w:p w14:paraId="4CC03D9E" w14:textId="77777777" w:rsidR="00A21441" w:rsidRPr="00B844FE" w:rsidRDefault="00A214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3A77" w14:textId="77777777" w:rsidR="002A0269" w:rsidRPr="00B844FE" w:rsidRDefault="00134730">
    <w:pPr>
      <w:pStyle w:val="Header"/>
    </w:pPr>
    <w:sdt>
      <w:sdtPr>
        <w:id w:val="-684364211"/>
        <w:placeholder>
          <w:docPart w:val="E64D0484CD964C4F8B1A5DE6CEFDC2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64D0484CD964C4F8B1A5DE6CEFDC2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B9D" w14:textId="2A2F54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144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1441">
          <w:rPr>
            <w:sz w:val="22"/>
            <w:szCs w:val="22"/>
          </w:rPr>
          <w:t>2023R2790</w:t>
        </w:r>
      </w:sdtContent>
    </w:sdt>
  </w:p>
  <w:p w14:paraId="23BD81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AE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00526A"/>
    <w:rsid w:val="00051C86"/>
    <w:rsid w:val="000573A9"/>
    <w:rsid w:val="00085D22"/>
    <w:rsid w:val="00093AB0"/>
    <w:rsid w:val="000C5C77"/>
    <w:rsid w:val="000E3912"/>
    <w:rsid w:val="0010070F"/>
    <w:rsid w:val="00111D38"/>
    <w:rsid w:val="0013473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423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4D19"/>
    <w:rsid w:val="009F1067"/>
    <w:rsid w:val="00A21441"/>
    <w:rsid w:val="00A31E01"/>
    <w:rsid w:val="00A527AD"/>
    <w:rsid w:val="00A718CF"/>
    <w:rsid w:val="00AE23BD"/>
    <w:rsid w:val="00AE48A0"/>
    <w:rsid w:val="00AE61BE"/>
    <w:rsid w:val="00AF1703"/>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CE66"/>
  <w15:chartTrackingRefBased/>
  <w15:docId w15:val="{00DADA19-9A89-41FC-AF5F-EDCF9218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1441"/>
    <w:rPr>
      <w:rFonts w:eastAsia="Calibri"/>
      <w:color w:val="000000"/>
    </w:rPr>
  </w:style>
  <w:style w:type="character" w:customStyle="1" w:styleId="SectionHeadingChar">
    <w:name w:val="Section Heading Char"/>
    <w:link w:val="SectionHeading"/>
    <w:rsid w:val="00A214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C3E0D0A0D4C6DBBA70AD132FD3E09"/>
        <w:category>
          <w:name w:val="General"/>
          <w:gallery w:val="placeholder"/>
        </w:category>
        <w:types>
          <w:type w:val="bbPlcHdr"/>
        </w:types>
        <w:behaviors>
          <w:behavior w:val="content"/>
        </w:behaviors>
        <w:guid w:val="{C983CA02-A4A4-4933-869F-B1FFAACD4351}"/>
      </w:docPartPr>
      <w:docPartBody>
        <w:p w:rsidR="00283E57" w:rsidRDefault="00283E57">
          <w:pPr>
            <w:pStyle w:val="9F5C3E0D0A0D4C6DBBA70AD132FD3E09"/>
          </w:pPr>
          <w:r w:rsidRPr="00B844FE">
            <w:t>Prefix Text</w:t>
          </w:r>
        </w:p>
      </w:docPartBody>
    </w:docPart>
    <w:docPart>
      <w:docPartPr>
        <w:name w:val="E64D0484CD964C4F8B1A5DE6CEFDC206"/>
        <w:category>
          <w:name w:val="General"/>
          <w:gallery w:val="placeholder"/>
        </w:category>
        <w:types>
          <w:type w:val="bbPlcHdr"/>
        </w:types>
        <w:behaviors>
          <w:behavior w:val="content"/>
        </w:behaviors>
        <w:guid w:val="{19E5D754-DEA9-41CE-8AAC-573F09976D25}"/>
      </w:docPartPr>
      <w:docPartBody>
        <w:p w:rsidR="00283E57" w:rsidRDefault="00283E57">
          <w:pPr>
            <w:pStyle w:val="E64D0484CD964C4F8B1A5DE6CEFDC206"/>
          </w:pPr>
          <w:r w:rsidRPr="00B844FE">
            <w:t>[Type here]</w:t>
          </w:r>
        </w:p>
      </w:docPartBody>
    </w:docPart>
    <w:docPart>
      <w:docPartPr>
        <w:name w:val="F16A68F1FC654B879B9255C551F51A50"/>
        <w:category>
          <w:name w:val="General"/>
          <w:gallery w:val="placeholder"/>
        </w:category>
        <w:types>
          <w:type w:val="bbPlcHdr"/>
        </w:types>
        <w:behaviors>
          <w:behavior w:val="content"/>
        </w:behaviors>
        <w:guid w:val="{5A133246-7EEF-4B15-93F0-86F7107C9DEB}"/>
      </w:docPartPr>
      <w:docPartBody>
        <w:p w:rsidR="00283E57" w:rsidRDefault="00283E57">
          <w:pPr>
            <w:pStyle w:val="F16A68F1FC654B879B9255C551F51A50"/>
          </w:pPr>
          <w:r w:rsidRPr="00B844FE">
            <w:t>Number</w:t>
          </w:r>
        </w:p>
      </w:docPartBody>
    </w:docPart>
    <w:docPart>
      <w:docPartPr>
        <w:name w:val="A8B366D208C643FABC5579D03F6B94F1"/>
        <w:category>
          <w:name w:val="General"/>
          <w:gallery w:val="placeholder"/>
        </w:category>
        <w:types>
          <w:type w:val="bbPlcHdr"/>
        </w:types>
        <w:behaviors>
          <w:behavior w:val="content"/>
        </w:behaviors>
        <w:guid w:val="{ADD72420-F691-4D49-9004-34AD00C15D9E}"/>
      </w:docPartPr>
      <w:docPartBody>
        <w:p w:rsidR="00283E57" w:rsidRDefault="00283E57">
          <w:pPr>
            <w:pStyle w:val="A8B366D208C643FABC5579D03F6B94F1"/>
          </w:pPr>
          <w:r w:rsidRPr="00B844FE">
            <w:t>Enter Sponsors Here</w:t>
          </w:r>
        </w:p>
      </w:docPartBody>
    </w:docPart>
    <w:docPart>
      <w:docPartPr>
        <w:name w:val="0039D7A8DBF649ACB8AAADC60FD84DCD"/>
        <w:category>
          <w:name w:val="General"/>
          <w:gallery w:val="placeholder"/>
        </w:category>
        <w:types>
          <w:type w:val="bbPlcHdr"/>
        </w:types>
        <w:behaviors>
          <w:behavior w:val="content"/>
        </w:behaviors>
        <w:guid w:val="{9456E4D9-1B25-4EF6-8DE2-C59D552CCC69}"/>
      </w:docPartPr>
      <w:docPartBody>
        <w:p w:rsidR="00283E57" w:rsidRDefault="00283E57">
          <w:pPr>
            <w:pStyle w:val="0039D7A8DBF649ACB8AAADC60FD84D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57"/>
    <w:rsid w:val="0028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C3E0D0A0D4C6DBBA70AD132FD3E09">
    <w:name w:val="9F5C3E0D0A0D4C6DBBA70AD132FD3E09"/>
  </w:style>
  <w:style w:type="paragraph" w:customStyle="1" w:styleId="E64D0484CD964C4F8B1A5DE6CEFDC206">
    <w:name w:val="E64D0484CD964C4F8B1A5DE6CEFDC206"/>
  </w:style>
  <w:style w:type="paragraph" w:customStyle="1" w:styleId="F16A68F1FC654B879B9255C551F51A50">
    <w:name w:val="F16A68F1FC654B879B9255C551F51A50"/>
  </w:style>
  <w:style w:type="paragraph" w:customStyle="1" w:styleId="A8B366D208C643FABC5579D03F6B94F1">
    <w:name w:val="A8B366D208C643FABC5579D03F6B94F1"/>
  </w:style>
  <w:style w:type="character" w:styleId="PlaceholderText">
    <w:name w:val="Placeholder Text"/>
    <w:basedOn w:val="DefaultParagraphFont"/>
    <w:uiPriority w:val="99"/>
    <w:semiHidden/>
    <w:rPr>
      <w:color w:val="808080"/>
    </w:rPr>
  </w:style>
  <w:style w:type="paragraph" w:customStyle="1" w:styleId="0039D7A8DBF649ACB8AAADC60FD84DCD">
    <w:name w:val="0039D7A8DBF649ACB8AAADC60FD8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2023-01-19T21:05:00Z</dcterms:created>
  <dcterms:modified xsi:type="dcterms:W3CDTF">2023-01-19T21:05:00Z</dcterms:modified>
</cp:coreProperties>
</file>